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0" w:rsidRPr="00486F22" w:rsidRDefault="000F74F9" w:rsidP="000F74F9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s-CO"/>
        </w:rPr>
        <w:t>IED AGROINDUSTRIAL SANTIAGO DE CHOCONTA</w:t>
      </w:r>
    </w:p>
    <w:bookmarkStart w:id="0" w:name="_GoBack"/>
    <w:bookmarkEnd w:id="0"/>
    <w:p w:rsidR="006324F1" w:rsidRPr="00486F22" w:rsidRDefault="004824C4">
      <w:pPr>
        <w:rPr>
          <w:sz w:val="22"/>
          <w:szCs w:val="22"/>
        </w:rPr>
      </w:pPr>
      <w:r w:rsidRPr="00486F22"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9F414D" wp14:editId="0F98C732">
                <wp:simplePos x="0" y="0"/>
                <wp:positionH relativeFrom="column">
                  <wp:posOffset>2497455</wp:posOffset>
                </wp:positionH>
                <wp:positionV relativeFrom="paragraph">
                  <wp:posOffset>68580</wp:posOffset>
                </wp:positionV>
                <wp:extent cx="2867025" cy="3714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60" w:rsidRPr="00CF1EA2" w:rsidRDefault="00F25C60" w:rsidP="0040659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1E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Fecha: </w:t>
                            </w:r>
                            <w:r w:rsidR="0093602B">
                              <w:rPr>
                                <w:b/>
                                <w:sz w:val="22"/>
                                <w:szCs w:val="22"/>
                              </w:rPr>
                              <w:t>septiembre 8</w:t>
                            </w:r>
                            <w:r w:rsidR="00D03AA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F1E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202</w:t>
                            </w:r>
                            <w:r w:rsidR="00B31E6C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F25C60" w:rsidRDefault="00F25C60" w:rsidP="00406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96.65pt;margin-top:5.4pt;width:225.7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" fillcolor="white [3201]" strokeweight=".5pt">
                <v:textbox>
                  <w:txbxContent>
                    <w:p w:rsidR="00F25C60" w:rsidRPr="00CF1EA2" w:rsidRDefault="00F25C60" w:rsidP="0040659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1EA2">
                        <w:rPr>
                          <w:b/>
                          <w:sz w:val="22"/>
                          <w:szCs w:val="22"/>
                        </w:rPr>
                        <w:t xml:space="preserve">Fecha: </w:t>
                      </w:r>
                      <w:r w:rsidR="0093602B">
                        <w:rPr>
                          <w:b/>
                          <w:sz w:val="22"/>
                          <w:szCs w:val="22"/>
                        </w:rPr>
                        <w:t>septiembre 8</w:t>
                      </w:r>
                      <w:r w:rsidR="00D03AA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F1EA2">
                        <w:rPr>
                          <w:b/>
                          <w:sz w:val="22"/>
                          <w:szCs w:val="22"/>
                        </w:rPr>
                        <w:t xml:space="preserve"> de 202</w:t>
                      </w:r>
                      <w:r w:rsidR="00B31E6C">
                        <w:rPr>
                          <w:b/>
                          <w:sz w:val="22"/>
                          <w:szCs w:val="22"/>
                        </w:rPr>
                        <w:t>1</w:t>
                      </w:r>
                    </w:p>
                    <w:p w:rsidR="00F25C60" w:rsidRDefault="00F25C60" w:rsidP="00406590"/>
                  </w:txbxContent>
                </v:textbox>
              </v:shape>
            </w:pict>
          </mc:Fallback>
        </mc:AlternateContent>
      </w:r>
      <w:r w:rsidRPr="00486F22"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1E8E84" wp14:editId="764E5E61">
                <wp:simplePos x="0" y="0"/>
                <wp:positionH relativeFrom="margin">
                  <wp:posOffset>192405</wp:posOffset>
                </wp:positionH>
                <wp:positionV relativeFrom="paragraph">
                  <wp:posOffset>78105</wp:posOffset>
                </wp:positionV>
                <wp:extent cx="2305050" cy="3524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60" w:rsidRPr="00406590" w:rsidRDefault="004824C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15.15pt;margin-top:6.15pt;width:181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" fillcolor="white [3201]" strokeweight=".5pt">
                <v:textbox>
                  <w:txbxContent>
                    <w:p w:rsidR="00F25C60" w:rsidRPr="00406590" w:rsidRDefault="004824C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045A" w:rsidRPr="00486F22" w:rsidRDefault="0025045A">
      <w:pPr>
        <w:rPr>
          <w:sz w:val="22"/>
          <w:szCs w:val="22"/>
        </w:rPr>
      </w:pPr>
    </w:p>
    <w:p w:rsidR="000E33C0" w:rsidRPr="00486F22" w:rsidRDefault="004824C4">
      <w:pPr>
        <w:rPr>
          <w:sz w:val="22"/>
          <w:szCs w:val="22"/>
        </w:rPr>
      </w:pPr>
      <w:r w:rsidRPr="00486F22"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5C60D" wp14:editId="347BA402">
                <wp:simplePos x="0" y="0"/>
                <wp:positionH relativeFrom="margin">
                  <wp:posOffset>192406</wp:posOffset>
                </wp:positionH>
                <wp:positionV relativeFrom="paragraph">
                  <wp:posOffset>17145</wp:posOffset>
                </wp:positionV>
                <wp:extent cx="2305050" cy="590550"/>
                <wp:effectExtent l="0" t="0" r="19050" b="19050"/>
                <wp:wrapNone/>
                <wp:docPr id="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A51" w:rsidRPr="00CF1EA2" w:rsidRDefault="00AA6A51" w:rsidP="00AA6A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F1EA2">
                              <w:rPr>
                                <w:b/>
                                <w:sz w:val="24"/>
                                <w:szCs w:val="24"/>
                              </w:rPr>
                              <w:t>OBJETO CONTRACTUAL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15pt;margin-top:1.35pt;width:181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" fillcolor="white [3201]" strokeweight=".5pt">
                <v:textbox>
                  <w:txbxContent>
                    <w:p w:rsidR="00AA6A51" w:rsidRPr="00CF1EA2" w:rsidRDefault="00AA6A51" w:rsidP="00AA6A5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F1EA2">
                        <w:rPr>
                          <w:b/>
                          <w:sz w:val="24"/>
                          <w:szCs w:val="24"/>
                        </w:rPr>
                        <w:t>OBJETO CONTRACTUAL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F22">
        <w:rPr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4D4D6" wp14:editId="5895FA72">
                <wp:simplePos x="0" y="0"/>
                <wp:positionH relativeFrom="column">
                  <wp:posOffset>2497455</wp:posOffset>
                </wp:positionH>
                <wp:positionV relativeFrom="paragraph">
                  <wp:posOffset>7620</wp:posOffset>
                </wp:positionV>
                <wp:extent cx="6629400" cy="60007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60" w:rsidRPr="0093602B" w:rsidRDefault="0093602B" w:rsidP="00D4306B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3602B">
                              <w:rPr>
                                <w:sz w:val="22"/>
                                <w:szCs w:val="22"/>
                              </w:rPr>
                              <w:t>ADECUAR UN ESPACIO QUE GARANTICE LA MEDIDA DE AISLAMIENTO PREVENTIVO A INTEGRANTES DE LA COMUNIDAD EDUCATIVA QUE PRESENTE SÍNTOMAS, MIENTRAS LE ES POSIBLE RETIRARSE DE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9" type="#_x0000_t202" style="position:absolute;margin-left:196.65pt;margin-top:.6pt;width:52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" fillcolor="white [3201]" strokeweight=".5pt">
                <v:textbox>
                  <w:txbxContent>
                    <w:p w:rsidR="00F25C60" w:rsidRPr="0093602B" w:rsidRDefault="0093602B" w:rsidP="00D4306B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93602B">
                        <w:rPr>
                          <w:sz w:val="22"/>
                          <w:szCs w:val="22"/>
                        </w:rPr>
                        <w:t>ADECUAR UN ESPACIO QUE GARANTICE LA MEDIDA DE AISLAMIENTO PREVENTIVO A INTEGRANTES DE LA COMUNIDAD EDUCATIVA QUE PRESENTE SÍNTOMAS, MIENTRAS LE ES POSIBLE RETIRARSE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:rsidR="004C0320" w:rsidRPr="00486F22" w:rsidRDefault="004C0320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9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9080"/>
      </w:tblGrid>
      <w:tr w:rsidR="008D51B9" w:rsidRPr="00486F22" w:rsidTr="004824C4">
        <w:tc>
          <w:tcPr>
            <w:tcW w:w="14000" w:type="dxa"/>
            <w:gridSpan w:val="2"/>
          </w:tcPr>
          <w:p w:rsidR="008D51B9" w:rsidRPr="00486F22" w:rsidRDefault="008D51B9" w:rsidP="008D51B9">
            <w:pPr>
              <w:spacing w:after="0" w:line="24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486F22">
              <w:rPr>
                <w:rFonts w:cs="Calibri"/>
                <w:b/>
                <w:sz w:val="22"/>
                <w:szCs w:val="22"/>
              </w:rPr>
              <w:t>DATOS GENERALES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Lugar</w:t>
            </w:r>
          </w:p>
        </w:tc>
        <w:tc>
          <w:tcPr>
            <w:tcW w:w="908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I.E.D AGROINDUSTRIAL SANTIAGO DE CHOCONTÁ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Dependencia que elabora estudios previos</w:t>
            </w:r>
          </w:p>
        </w:tc>
        <w:tc>
          <w:tcPr>
            <w:tcW w:w="908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RECTORÍA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Nombre del Funcionario que presenta la matriz del riesgo</w:t>
            </w:r>
          </w:p>
        </w:tc>
        <w:tc>
          <w:tcPr>
            <w:tcW w:w="908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HUMBERTO BALLÉN MURCIA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Oficina Misional solicitante</w:t>
            </w:r>
          </w:p>
        </w:tc>
        <w:tc>
          <w:tcPr>
            <w:tcW w:w="908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RECTORIA</w:t>
            </w:r>
          </w:p>
        </w:tc>
      </w:tr>
      <w:tr w:rsidR="008D51B9" w:rsidRPr="00486F22" w:rsidTr="004824C4">
        <w:trPr>
          <w:trHeight w:val="456"/>
        </w:trPr>
        <w:tc>
          <w:tcPr>
            <w:tcW w:w="4920" w:type="dxa"/>
          </w:tcPr>
          <w:p w:rsidR="008D51B9" w:rsidRPr="00486F22" w:rsidRDefault="004824C4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Normatividad aplicable</w:t>
            </w:r>
            <w:r w:rsidR="008D51B9" w:rsidRPr="00486F22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9080" w:type="dxa"/>
          </w:tcPr>
          <w:p w:rsidR="008D51B9" w:rsidRPr="00486F22" w:rsidRDefault="004824C4" w:rsidP="004824C4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Ley 80 de 1993 ley 1150 de 2007 </w:t>
            </w:r>
            <w:r w:rsidRPr="00486F22">
              <w:rPr>
                <w:rFonts w:cs="Calibri"/>
                <w:sz w:val="22"/>
                <w:szCs w:val="22"/>
              </w:rPr>
              <w:t xml:space="preserve"> Decreto 1082 de 2015</w:t>
            </w:r>
            <w:r>
              <w:rPr>
                <w:rFonts w:cs="Calibri"/>
                <w:sz w:val="22"/>
                <w:szCs w:val="22"/>
              </w:rPr>
              <w:t xml:space="preserve"> Decreto 1075 de 20015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Objeto de Contratación</w:t>
            </w:r>
          </w:p>
        </w:tc>
        <w:tc>
          <w:tcPr>
            <w:tcW w:w="9080" w:type="dxa"/>
          </w:tcPr>
          <w:p w:rsidR="008D51B9" w:rsidRPr="00486F22" w:rsidRDefault="0093602B" w:rsidP="00A17565">
            <w:pPr>
              <w:jc w:val="both"/>
              <w:rPr>
                <w:b/>
                <w:sz w:val="22"/>
                <w:szCs w:val="22"/>
              </w:rPr>
            </w:pPr>
            <w:r w:rsidRPr="00A04DDC">
              <w:rPr>
                <w:sz w:val="24"/>
                <w:szCs w:val="24"/>
              </w:rPr>
              <w:t>ADECUAR UN ESPACIO QUE GARANTICE LA MEDIDA DE AISLAMIENTO PREVENTIVO A INTEGRANTES DE LA COMUNIDAD EDUCATIVA QUE PRESENTE SÍNTOMAS, MIENTRAS LE ES POSIBLE RETIRARSE DE LA INSTITUCIÓN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004395">
              <w:rPr>
                <w:rFonts w:cs="Arial"/>
                <w:sz w:val="24"/>
                <w:szCs w:val="24"/>
              </w:rPr>
              <w:t>,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Valor del presupuesto Asignado</w:t>
            </w:r>
          </w:p>
        </w:tc>
        <w:tc>
          <w:tcPr>
            <w:tcW w:w="9080" w:type="dxa"/>
          </w:tcPr>
          <w:p w:rsidR="008D51B9" w:rsidRPr="00486F22" w:rsidRDefault="00004395" w:rsidP="0093602B">
            <w:pPr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DOCE MILLONES </w:t>
            </w:r>
            <w:r w:rsidRPr="00F82A3D">
              <w:rPr>
                <w:rFonts w:ascii="Arial" w:hAnsi="Arial" w:cs="Arial"/>
                <w:b/>
                <w:sz w:val="24"/>
                <w:szCs w:val="24"/>
              </w:rPr>
              <w:t xml:space="preserve">PESOS MCTE. ($ 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F82A3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3602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F82A3D">
              <w:rPr>
                <w:rFonts w:ascii="Arial" w:hAnsi="Arial" w:cs="Arial"/>
                <w:b/>
                <w:sz w:val="24"/>
                <w:szCs w:val="24"/>
              </w:rPr>
              <w:t>.000)</w:t>
            </w:r>
          </w:p>
        </w:tc>
      </w:tr>
      <w:tr w:rsidR="008D51B9" w:rsidRPr="00486F22" w:rsidTr="004824C4">
        <w:tc>
          <w:tcPr>
            <w:tcW w:w="4920" w:type="dxa"/>
          </w:tcPr>
          <w:p w:rsidR="008D51B9" w:rsidRPr="00486F22" w:rsidRDefault="008D51B9" w:rsidP="008D51B9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 xml:space="preserve">Incluido en la vigencia </w:t>
            </w:r>
          </w:p>
        </w:tc>
        <w:tc>
          <w:tcPr>
            <w:tcW w:w="9080" w:type="dxa"/>
          </w:tcPr>
          <w:p w:rsidR="008D51B9" w:rsidRPr="00486F22" w:rsidRDefault="008D51B9" w:rsidP="00B31E6C">
            <w:pPr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486F22">
              <w:rPr>
                <w:rFonts w:cs="Calibri"/>
                <w:sz w:val="22"/>
                <w:szCs w:val="22"/>
              </w:rPr>
              <w:t>PRESUPUESTAL  202</w:t>
            </w:r>
            <w:r w:rsidR="00B31E6C">
              <w:rPr>
                <w:rFonts w:cs="Calibri"/>
                <w:sz w:val="22"/>
                <w:szCs w:val="22"/>
              </w:rPr>
              <w:t>1</w:t>
            </w:r>
          </w:p>
        </w:tc>
      </w:tr>
    </w:tbl>
    <w:p w:rsidR="008E0147" w:rsidRPr="00486F22" w:rsidRDefault="003C7CA7" w:rsidP="008E0147">
      <w:pPr>
        <w:jc w:val="center"/>
        <w:rPr>
          <w:b/>
          <w:sz w:val="22"/>
          <w:szCs w:val="22"/>
        </w:rPr>
      </w:pPr>
      <w:r w:rsidRPr="00486F22">
        <w:rPr>
          <w:b/>
          <w:sz w:val="22"/>
          <w:szCs w:val="22"/>
        </w:rPr>
        <w:t>ANÁLISIS DE RIESGO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1101"/>
        <w:gridCol w:w="8480"/>
        <w:gridCol w:w="1979"/>
        <w:gridCol w:w="1765"/>
      </w:tblGrid>
      <w:tr w:rsidR="00191616" w:rsidRPr="00486F22" w:rsidTr="004824C4">
        <w:tc>
          <w:tcPr>
            <w:tcW w:w="1101" w:type="dxa"/>
            <w:shd w:val="clear" w:color="auto" w:fill="CCC0D9" w:themeFill="accent4" w:themeFillTint="66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ITEM</w:t>
            </w:r>
          </w:p>
        </w:tc>
        <w:tc>
          <w:tcPr>
            <w:tcW w:w="8480" w:type="dxa"/>
            <w:shd w:val="clear" w:color="auto" w:fill="CCC0D9" w:themeFill="accent4" w:themeFillTint="66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PREGUNTA</w:t>
            </w:r>
          </w:p>
        </w:tc>
        <w:tc>
          <w:tcPr>
            <w:tcW w:w="1979" w:type="dxa"/>
            <w:shd w:val="clear" w:color="auto" w:fill="CCC0D9" w:themeFill="accent4" w:themeFillTint="66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SI</w:t>
            </w:r>
          </w:p>
        </w:tc>
        <w:tc>
          <w:tcPr>
            <w:tcW w:w="1765" w:type="dxa"/>
            <w:shd w:val="clear" w:color="auto" w:fill="CCC0D9" w:themeFill="accent4" w:themeFillTint="66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NO</w:t>
            </w:r>
          </w:p>
        </w:tc>
      </w:tr>
      <w:tr w:rsidR="00191616" w:rsidRPr="00486F22" w:rsidTr="004824C4">
        <w:trPr>
          <w:trHeight w:val="567"/>
        </w:trPr>
        <w:tc>
          <w:tcPr>
            <w:tcW w:w="1101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1</w:t>
            </w:r>
          </w:p>
        </w:tc>
        <w:tc>
          <w:tcPr>
            <w:tcW w:w="8480" w:type="dxa"/>
          </w:tcPr>
          <w:p w:rsidR="00191616" w:rsidRPr="00486F22" w:rsidRDefault="00191616" w:rsidP="003C7CA7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La celebración del contrato tiene efecto directo sobre el Plan Educativo Institucional</w:t>
            </w:r>
          </w:p>
        </w:tc>
        <w:tc>
          <w:tcPr>
            <w:tcW w:w="1979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  <w:tc>
          <w:tcPr>
            <w:tcW w:w="1765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</w:p>
        </w:tc>
      </w:tr>
      <w:tr w:rsidR="00191616" w:rsidRPr="00486F22" w:rsidTr="004824C4">
        <w:trPr>
          <w:trHeight w:val="567"/>
        </w:trPr>
        <w:tc>
          <w:tcPr>
            <w:tcW w:w="1101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2</w:t>
            </w:r>
          </w:p>
        </w:tc>
        <w:tc>
          <w:tcPr>
            <w:tcW w:w="8480" w:type="dxa"/>
          </w:tcPr>
          <w:p w:rsidR="00191616" w:rsidRPr="00486F22" w:rsidRDefault="003C7CA7" w:rsidP="006C598F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La </w:t>
            </w:r>
            <w:r w:rsidR="00191616" w:rsidRPr="00486F22">
              <w:rPr>
                <w:sz w:val="22"/>
                <w:szCs w:val="22"/>
              </w:rPr>
              <w:t xml:space="preserve">contratación </w:t>
            </w:r>
            <w:r w:rsidR="006C598F">
              <w:rPr>
                <w:sz w:val="22"/>
                <w:szCs w:val="22"/>
              </w:rPr>
              <w:t>el servicio solicitado</w:t>
            </w:r>
            <w:r w:rsidR="002B73DB">
              <w:rPr>
                <w:sz w:val="22"/>
                <w:szCs w:val="22"/>
              </w:rPr>
              <w:t xml:space="preserve"> </w:t>
            </w:r>
            <w:r w:rsidR="008D51B9">
              <w:rPr>
                <w:sz w:val="22"/>
                <w:szCs w:val="22"/>
              </w:rPr>
              <w:t xml:space="preserve"> </w:t>
            </w:r>
            <w:r w:rsidR="00191616" w:rsidRPr="00486F22">
              <w:rPr>
                <w:sz w:val="22"/>
                <w:szCs w:val="22"/>
              </w:rPr>
              <w:t>está inscritos en el PAA</w:t>
            </w:r>
          </w:p>
        </w:tc>
        <w:tc>
          <w:tcPr>
            <w:tcW w:w="1979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  <w:tc>
          <w:tcPr>
            <w:tcW w:w="1765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</w:p>
        </w:tc>
      </w:tr>
      <w:tr w:rsidR="00191616" w:rsidRPr="00486F22" w:rsidTr="004824C4">
        <w:trPr>
          <w:trHeight w:val="567"/>
        </w:trPr>
        <w:tc>
          <w:tcPr>
            <w:tcW w:w="1101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480" w:type="dxa"/>
          </w:tcPr>
          <w:p w:rsidR="00191616" w:rsidRPr="00486F22" w:rsidRDefault="00191616" w:rsidP="003C7CA7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La ejecución del contrato requiere de permisos y licencias </w:t>
            </w:r>
            <w:r w:rsidR="003C7CA7" w:rsidRPr="00486F22">
              <w:rPr>
                <w:sz w:val="22"/>
                <w:szCs w:val="22"/>
              </w:rPr>
              <w:t>externas</w:t>
            </w:r>
          </w:p>
        </w:tc>
        <w:tc>
          <w:tcPr>
            <w:tcW w:w="1979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</w:tr>
      <w:tr w:rsidR="00191616" w:rsidRPr="00486F22" w:rsidTr="004824C4">
        <w:trPr>
          <w:trHeight w:val="567"/>
        </w:trPr>
        <w:tc>
          <w:tcPr>
            <w:tcW w:w="1101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4</w:t>
            </w:r>
          </w:p>
        </w:tc>
        <w:tc>
          <w:tcPr>
            <w:tcW w:w="8480" w:type="dxa"/>
          </w:tcPr>
          <w:p w:rsidR="00191616" w:rsidRPr="00486F22" w:rsidRDefault="00191616" w:rsidP="003C7CA7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La celebración del contrato </w:t>
            </w:r>
            <w:r w:rsidR="00D4306B">
              <w:rPr>
                <w:sz w:val="22"/>
                <w:szCs w:val="22"/>
              </w:rPr>
              <w:t>afecta la comunid</w:t>
            </w:r>
            <w:r w:rsidR="003C7CA7" w:rsidRPr="00486F22">
              <w:rPr>
                <w:sz w:val="22"/>
                <w:szCs w:val="22"/>
              </w:rPr>
              <w:t>ad educativa</w:t>
            </w:r>
          </w:p>
        </w:tc>
        <w:tc>
          <w:tcPr>
            <w:tcW w:w="1979" w:type="dxa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  <w:tc>
          <w:tcPr>
            <w:tcW w:w="1765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</w:p>
        </w:tc>
      </w:tr>
      <w:tr w:rsidR="00191616" w:rsidRPr="00486F22" w:rsidTr="004824C4">
        <w:trPr>
          <w:trHeight w:val="567"/>
        </w:trPr>
        <w:tc>
          <w:tcPr>
            <w:tcW w:w="1101" w:type="dxa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5</w:t>
            </w:r>
          </w:p>
        </w:tc>
        <w:tc>
          <w:tcPr>
            <w:tcW w:w="8480" w:type="dxa"/>
          </w:tcPr>
          <w:p w:rsidR="00191616" w:rsidRPr="00486F22" w:rsidRDefault="00D4306B" w:rsidP="003C7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anticipo del contra</w:t>
            </w:r>
            <w:r w:rsidR="003C7CA7" w:rsidRPr="00486F22">
              <w:rPr>
                <w:sz w:val="22"/>
                <w:szCs w:val="22"/>
              </w:rPr>
              <w:t>to se  pacta  en el contrato</w:t>
            </w:r>
          </w:p>
        </w:tc>
        <w:tc>
          <w:tcPr>
            <w:tcW w:w="1979" w:type="dxa"/>
          </w:tcPr>
          <w:p w:rsidR="00191616" w:rsidRPr="00486F22" w:rsidRDefault="00191616" w:rsidP="008E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191616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</w:tr>
      <w:tr w:rsidR="003C7CA7" w:rsidRPr="00486F22" w:rsidTr="004824C4">
        <w:trPr>
          <w:trHeight w:val="567"/>
        </w:trPr>
        <w:tc>
          <w:tcPr>
            <w:tcW w:w="1101" w:type="dxa"/>
          </w:tcPr>
          <w:p w:rsidR="003C7CA7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6</w:t>
            </w:r>
          </w:p>
        </w:tc>
        <w:tc>
          <w:tcPr>
            <w:tcW w:w="8480" w:type="dxa"/>
          </w:tcPr>
          <w:p w:rsidR="003C7CA7" w:rsidRPr="00486F22" w:rsidRDefault="003C7CA7" w:rsidP="003C7CA7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El contrato es producto de un convenio interadministrativo</w:t>
            </w:r>
          </w:p>
        </w:tc>
        <w:tc>
          <w:tcPr>
            <w:tcW w:w="1979" w:type="dxa"/>
          </w:tcPr>
          <w:p w:rsidR="003C7CA7" w:rsidRPr="00486F22" w:rsidRDefault="003C7CA7" w:rsidP="008E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3C7CA7" w:rsidRPr="00486F22" w:rsidRDefault="003C7CA7" w:rsidP="008E0147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X</w:t>
            </w:r>
          </w:p>
        </w:tc>
      </w:tr>
      <w:tr w:rsidR="00D03AAF" w:rsidRPr="00486F22" w:rsidTr="004824C4">
        <w:trPr>
          <w:trHeight w:val="567"/>
        </w:trPr>
        <w:tc>
          <w:tcPr>
            <w:tcW w:w="1101" w:type="dxa"/>
          </w:tcPr>
          <w:p w:rsidR="00D03AAF" w:rsidRPr="00486F22" w:rsidRDefault="00D03AAF" w:rsidP="008E0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80" w:type="dxa"/>
          </w:tcPr>
          <w:p w:rsidR="00D03AAF" w:rsidRPr="00486F22" w:rsidRDefault="00D03AAF" w:rsidP="003C7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contrato que se pretende celebrar atiende lo estipulado en el decreto 1075 de 2015</w:t>
            </w:r>
          </w:p>
        </w:tc>
        <w:tc>
          <w:tcPr>
            <w:tcW w:w="1979" w:type="dxa"/>
          </w:tcPr>
          <w:p w:rsidR="00D03AAF" w:rsidRPr="00486F22" w:rsidRDefault="00D03AAF" w:rsidP="008E0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65" w:type="dxa"/>
          </w:tcPr>
          <w:p w:rsidR="00D03AAF" w:rsidRPr="00486F22" w:rsidRDefault="00D03AAF" w:rsidP="008E01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1616" w:rsidRPr="00486F22" w:rsidRDefault="003C7CA7" w:rsidP="008E0147">
      <w:pPr>
        <w:jc w:val="center"/>
        <w:rPr>
          <w:sz w:val="22"/>
          <w:szCs w:val="22"/>
        </w:rPr>
      </w:pPr>
      <w:r w:rsidRPr="00486F22">
        <w:rPr>
          <w:sz w:val="22"/>
          <w:szCs w:val="22"/>
        </w:rPr>
        <w:t>TABLAS DE RIESGO NO ASEGURABLE</w:t>
      </w:r>
    </w:p>
    <w:tbl>
      <w:tblPr>
        <w:tblStyle w:val="Tablaconcuadrcula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1417"/>
        <w:gridCol w:w="2835"/>
        <w:gridCol w:w="1276"/>
        <w:gridCol w:w="850"/>
        <w:gridCol w:w="1985"/>
      </w:tblGrid>
      <w:tr w:rsidR="005D5ED3" w:rsidRPr="00486F22" w:rsidTr="002711E4">
        <w:tc>
          <w:tcPr>
            <w:tcW w:w="4111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ab/>
              <w:t xml:space="preserve">   </w:t>
            </w:r>
            <w:r w:rsidRPr="00486F22">
              <w:rPr>
                <w:b/>
                <w:sz w:val="22"/>
                <w:szCs w:val="22"/>
              </w:rPr>
              <w:t>Identificación del riesgo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Impacto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25840" w:rsidRPr="00486F22" w:rsidRDefault="009B5DCE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Probabilidad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Control existente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Nivel de Riesgo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Distribución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D25840" w:rsidRPr="00486F22" w:rsidRDefault="00D25840" w:rsidP="00191616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Asignación</w:t>
            </w:r>
          </w:p>
        </w:tc>
      </w:tr>
      <w:tr w:rsidR="005D5ED3" w:rsidRPr="00486F22" w:rsidTr="002711E4">
        <w:trPr>
          <w:trHeight w:val="1324"/>
        </w:trPr>
        <w:tc>
          <w:tcPr>
            <w:tcW w:w="4111" w:type="dxa"/>
          </w:tcPr>
          <w:p w:rsidR="00D25840" w:rsidRPr="00486F22" w:rsidRDefault="00D25840" w:rsidP="00A17565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Riesgo precontractual; la emergencia sanitaria por la pandemia del covid 19</w:t>
            </w:r>
            <w:r w:rsidR="00191616" w:rsidRPr="00486F22">
              <w:rPr>
                <w:sz w:val="22"/>
                <w:szCs w:val="22"/>
              </w:rPr>
              <w:t xml:space="preserve"> puede inf</w:t>
            </w:r>
            <w:r w:rsidR="00A17565">
              <w:rPr>
                <w:sz w:val="22"/>
                <w:szCs w:val="22"/>
              </w:rPr>
              <w:t>luir en recibir ofertas con precios muy bajos</w:t>
            </w:r>
          </w:p>
        </w:tc>
        <w:tc>
          <w:tcPr>
            <w:tcW w:w="851" w:type="dxa"/>
          </w:tcPr>
          <w:p w:rsidR="00D25840" w:rsidRPr="00486F22" w:rsidRDefault="00F511D4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1417" w:type="dxa"/>
          </w:tcPr>
          <w:p w:rsidR="00D25840" w:rsidRPr="00486F22" w:rsidRDefault="00F511D4" w:rsidP="00D4306B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</w:t>
            </w:r>
            <w:r w:rsidR="00D4306B">
              <w:rPr>
                <w:sz w:val="22"/>
                <w:szCs w:val="22"/>
              </w:rPr>
              <w:t>A</w:t>
            </w:r>
          </w:p>
        </w:tc>
        <w:tc>
          <w:tcPr>
            <w:tcW w:w="2835" w:type="dxa"/>
          </w:tcPr>
          <w:p w:rsidR="00D25840" w:rsidRPr="00486F22" w:rsidRDefault="00A17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Publicación de estudios previos, análisis de mercado y sector</w:t>
            </w:r>
          </w:p>
        </w:tc>
        <w:tc>
          <w:tcPr>
            <w:tcW w:w="1276" w:type="dxa"/>
          </w:tcPr>
          <w:p w:rsidR="00D25840" w:rsidRPr="00486F22" w:rsidRDefault="00F511D4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N/A</w:t>
            </w:r>
          </w:p>
        </w:tc>
        <w:tc>
          <w:tcPr>
            <w:tcW w:w="850" w:type="dxa"/>
          </w:tcPr>
          <w:p w:rsidR="00D25840" w:rsidRPr="00486F22" w:rsidRDefault="00F511D4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100%</w:t>
            </w:r>
            <w:r w:rsidR="004B5BC6" w:rsidRPr="00486F22">
              <w:rPr>
                <w:sz w:val="22"/>
                <w:szCs w:val="22"/>
              </w:rPr>
              <w:t xml:space="preserve"> contratista</w:t>
            </w:r>
            <w:r w:rsidRPr="00486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D25840" w:rsidRPr="00486F22" w:rsidRDefault="00D25840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Contratista</w:t>
            </w:r>
          </w:p>
        </w:tc>
      </w:tr>
      <w:tr w:rsidR="005D5ED3" w:rsidRPr="00486F22" w:rsidTr="002711E4">
        <w:tc>
          <w:tcPr>
            <w:tcW w:w="4111" w:type="dxa"/>
          </w:tcPr>
          <w:p w:rsidR="00D25840" w:rsidRPr="00486F22" w:rsidRDefault="00F511D4" w:rsidP="00A17565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Riesgo de op</w:t>
            </w:r>
            <w:r w:rsidR="007A5D6C" w:rsidRPr="00486F22">
              <w:rPr>
                <w:sz w:val="22"/>
                <w:szCs w:val="22"/>
              </w:rPr>
              <w:t xml:space="preserve">eración la emergencia sanitara </w:t>
            </w:r>
            <w:r w:rsidRPr="00486F22">
              <w:rPr>
                <w:sz w:val="22"/>
                <w:szCs w:val="22"/>
              </w:rPr>
              <w:t xml:space="preserve">por la pandemia de Covid 19 puede ocasionar </w:t>
            </w:r>
            <w:r w:rsidR="00A17565">
              <w:rPr>
                <w:sz w:val="22"/>
                <w:szCs w:val="22"/>
              </w:rPr>
              <w:t>que no se firme el contrato</w:t>
            </w:r>
          </w:p>
        </w:tc>
        <w:tc>
          <w:tcPr>
            <w:tcW w:w="851" w:type="dxa"/>
          </w:tcPr>
          <w:p w:rsidR="00D25840" w:rsidRPr="00486F22" w:rsidRDefault="00E77D64" w:rsidP="00D4306B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ALTO</w:t>
            </w:r>
          </w:p>
        </w:tc>
        <w:tc>
          <w:tcPr>
            <w:tcW w:w="1417" w:type="dxa"/>
          </w:tcPr>
          <w:p w:rsidR="00D25840" w:rsidRPr="00486F22" w:rsidRDefault="00E77D64" w:rsidP="007A5D6C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2835" w:type="dxa"/>
          </w:tcPr>
          <w:p w:rsidR="00D25840" w:rsidRPr="00486F22" w:rsidRDefault="00A17565" w:rsidP="00D4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Atender el cronograma previsto</w:t>
            </w:r>
          </w:p>
        </w:tc>
        <w:tc>
          <w:tcPr>
            <w:tcW w:w="1276" w:type="dxa"/>
          </w:tcPr>
          <w:p w:rsidR="00D25840" w:rsidRPr="00486F22" w:rsidRDefault="00191616" w:rsidP="005D5ED3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A</w:t>
            </w:r>
            <w:r w:rsidR="005D5ED3" w:rsidRPr="00486F22">
              <w:rPr>
                <w:sz w:val="22"/>
                <w:szCs w:val="22"/>
              </w:rPr>
              <w:t>LTO</w:t>
            </w:r>
          </w:p>
        </w:tc>
        <w:tc>
          <w:tcPr>
            <w:tcW w:w="850" w:type="dxa"/>
          </w:tcPr>
          <w:p w:rsidR="00D25840" w:rsidRPr="00486F22" w:rsidRDefault="00F511D4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100%</w:t>
            </w:r>
            <w:r w:rsidR="004B5BC6" w:rsidRPr="00486F22">
              <w:rPr>
                <w:sz w:val="22"/>
                <w:szCs w:val="22"/>
              </w:rPr>
              <w:t xml:space="preserve"> contratista</w:t>
            </w:r>
          </w:p>
        </w:tc>
        <w:tc>
          <w:tcPr>
            <w:tcW w:w="1985" w:type="dxa"/>
          </w:tcPr>
          <w:p w:rsidR="00D25840" w:rsidRPr="00486F22" w:rsidRDefault="00D25840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Contratista</w:t>
            </w:r>
          </w:p>
        </w:tc>
      </w:tr>
      <w:tr w:rsidR="005D5ED3" w:rsidRPr="00486F22" w:rsidTr="002711E4">
        <w:tc>
          <w:tcPr>
            <w:tcW w:w="4111" w:type="dxa"/>
          </w:tcPr>
          <w:p w:rsidR="00D25840" w:rsidRPr="00486F22" w:rsidRDefault="000D229C" w:rsidP="00CF1EA2">
            <w:pPr>
              <w:jc w:val="both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Riesgo </w:t>
            </w:r>
            <w:r w:rsidR="004B5BC6" w:rsidRPr="00486F22">
              <w:rPr>
                <w:sz w:val="22"/>
                <w:szCs w:val="22"/>
              </w:rPr>
              <w:t>Financiero: puede afectar la liquidez del contratista, por la situación de la pandemia covid 19</w:t>
            </w:r>
          </w:p>
        </w:tc>
        <w:tc>
          <w:tcPr>
            <w:tcW w:w="851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1417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2835" w:type="dxa"/>
          </w:tcPr>
          <w:p w:rsidR="00B85633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Solicitar a los diferentes proveedores que   estructuren en forma </w:t>
            </w:r>
            <w:r w:rsidR="00D4306B">
              <w:rPr>
                <w:sz w:val="22"/>
                <w:szCs w:val="22"/>
              </w:rPr>
              <w:t xml:space="preserve">minuciosa </w:t>
            </w:r>
            <w:r w:rsidRPr="00486F22">
              <w:rPr>
                <w:sz w:val="22"/>
                <w:szCs w:val="22"/>
              </w:rPr>
              <w:t xml:space="preserve"> la oferta económica teniendo en cuenta su situación financiera y de endeudamiento ya que no se </w:t>
            </w:r>
            <w:r w:rsidRPr="00486F22">
              <w:rPr>
                <w:sz w:val="22"/>
                <w:szCs w:val="22"/>
              </w:rPr>
              <w:lastRenderedPageBreak/>
              <w:t xml:space="preserve">aceptaran reclamaciones por este </w:t>
            </w:r>
            <w:r w:rsidR="00191616" w:rsidRPr="00486F22">
              <w:rPr>
                <w:sz w:val="22"/>
                <w:szCs w:val="22"/>
              </w:rPr>
              <w:t>concepto.</w:t>
            </w:r>
          </w:p>
          <w:p w:rsidR="00B85633" w:rsidRPr="00486F22" w:rsidRDefault="00B85633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forma </w:t>
            </w:r>
          </w:p>
          <w:p w:rsidR="00D25840" w:rsidRPr="00486F22" w:rsidRDefault="00B85633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de pago</w:t>
            </w:r>
          </w:p>
        </w:tc>
        <w:tc>
          <w:tcPr>
            <w:tcW w:w="1276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lastRenderedPageBreak/>
              <w:t>ALTO</w:t>
            </w:r>
          </w:p>
        </w:tc>
        <w:tc>
          <w:tcPr>
            <w:tcW w:w="850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100%</w:t>
            </w:r>
          </w:p>
          <w:p w:rsidR="004B5BC6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contratista</w:t>
            </w:r>
          </w:p>
        </w:tc>
        <w:tc>
          <w:tcPr>
            <w:tcW w:w="1985" w:type="dxa"/>
          </w:tcPr>
          <w:p w:rsidR="00D25840" w:rsidRPr="00486F22" w:rsidRDefault="00D25840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Contratista</w:t>
            </w:r>
          </w:p>
        </w:tc>
      </w:tr>
      <w:tr w:rsidR="005D5ED3" w:rsidRPr="00486F22" w:rsidTr="002711E4">
        <w:tc>
          <w:tcPr>
            <w:tcW w:w="4111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lastRenderedPageBreak/>
              <w:t xml:space="preserve">Riesgos que alteren el orden </w:t>
            </w:r>
            <w:r w:rsidR="00B85633" w:rsidRPr="00486F22">
              <w:rPr>
                <w:sz w:val="22"/>
                <w:szCs w:val="22"/>
              </w:rPr>
              <w:t>público</w:t>
            </w:r>
            <w:r w:rsidRPr="00486F22">
              <w:rPr>
                <w:sz w:val="22"/>
                <w:szCs w:val="22"/>
              </w:rPr>
              <w:t xml:space="preserve"> de fuerza mayor o caso fortuito</w:t>
            </w:r>
            <w:r w:rsidR="00191616" w:rsidRPr="00486F22">
              <w:rPr>
                <w:sz w:val="22"/>
                <w:szCs w:val="22"/>
              </w:rPr>
              <w:t xml:space="preserve"> ocasionados por actividades que alteren el orden publico</w:t>
            </w:r>
          </w:p>
        </w:tc>
        <w:tc>
          <w:tcPr>
            <w:tcW w:w="851" w:type="dxa"/>
          </w:tcPr>
          <w:p w:rsidR="00D25840" w:rsidRPr="00486F22" w:rsidRDefault="00B31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</w:t>
            </w:r>
          </w:p>
        </w:tc>
        <w:tc>
          <w:tcPr>
            <w:tcW w:w="1417" w:type="dxa"/>
          </w:tcPr>
          <w:p w:rsidR="00D25840" w:rsidRPr="00486F22" w:rsidRDefault="004B5BC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2835" w:type="dxa"/>
          </w:tcPr>
          <w:p w:rsidR="00D25840" w:rsidRPr="00486F22" w:rsidRDefault="00191616" w:rsidP="00B31E6C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Se cancelará las obligaciones contractuales</w:t>
            </w:r>
          </w:p>
        </w:tc>
        <w:tc>
          <w:tcPr>
            <w:tcW w:w="1276" w:type="dxa"/>
          </w:tcPr>
          <w:p w:rsidR="00D25840" w:rsidRPr="00486F22" w:rsidRDefault="00E77D64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850" w:type="dxa"/>
          </w:tcPr>
          <w:p w:rsidR="00D25840" w:rsidRPr="00486F22" w:rsidRDefault="0019161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50%  contratista</w:t>
            </w:r>
          </w:p>
          <w:p w:rsidR="00191616" w:rsidRPr="00486F22" w:rsidRDefault="00191616" w:rsidP="0019161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50% institución</w:t>
            </w:r>
          </w:p>
        </w:tc>
        <w:tc>
          <w:tcPr>
            <w:tcW w:w="1985" w:type="dxa"/>
          </w:tcPr>
          <w:p w:rsidR="00D25840" w:rsidRPr="00486F22" w:rsidRDefault="0019161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 xml:space="preserve">Contratista </w:t>
            </w:r>
          </w:p>
          <w:p w:rsidR="00191616" w:rsidRPr="00486F22" w:rsidRDefault="00191616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Institución</w:t>
            </w:r>
          </w:p>
        </w:tc>
      </w:tr>
      <w:tr w:rsidR="00D03AAF" w:rsidRPr="00486F22" w:rsidTr="002711E4">
        <w:tc>
          <w:tcPr>
            <w:tcW w:w="4111" w:type="dxa"/>
          </w:tcPr>
          <w:p w:rsidR="00D03AAF" w:rsidRPr="00486F22" w:rsidRDefault="00D0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Riesgo ambiental: El contrato que se pretende celebrar tiene afectación directa en el medio ambiente</w:t>
            </w:r>
          </w:p>
        </w:tc>
        <w:tc>
          <w:tcPr>
            <w:tcW w:w="851" w:type="dxa"/>
          </w:tcPr>
          <w:p w:rsidR="00D03AAF" w:rsidRPr="00486F22" w:rsidRDefault="00D03AAF" w:rsidP="00BB68D7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1417" w:type="dxa"/>
          </w:tcPr>
          <w:p w:rsidR="00D03AAF" w:rsidRPr="00486F22" w:rsidRDefault="00D03AAF" w:rsidP="00BB68D7">
            <w:pPr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BAJO</w:t>
            </w:r>
          </w:p>
        </w:tc>
        <w:tc>
          <w:tcPr>
            <w:tcW w:w="2835" w:type="dxa"/>
          </w:tcPr>
          <w:p w:rsidR="00D03AAF" w:rsidRPr="00486F22" w:rsidRDefault="00D0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contratista debe asegurar en su propuesta el manejo de los escombros </w:t>
            </w:r>
          </w:p>
        </w:tc>
        <w:tc>
          <w:tcPr>
            <w:tcW w:w="1276" w:type="dxa"/>
          </w:tcPr>
          <w:p w:rsidR="00D03AAF" w:rsidRPr="00486F22" w:rsidRDefault="00D0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BAJO</w:t>
            </w:r>
          </w:p>
        </w:tc>
        <w:tc>
          <w:tcPr>
            <w:tcW w:w="850" w:type="dxa"/>
          </w:tcPr>
          <w:p w:rsidR="00D03AAF" w:rsidRPr="00486F22" w:rsidRDefault="00D0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100 % contratista</w:t>
            </w:r>
          </w:p>
        </w:tc>
        <w:tc>
          <w:tcPr>
            <w:tcW w:w="1985" w:type="dxa"/>
          </w:tcPr>
          <w:p w:rsidR="00D03AAF" w:rsidRPr="00486F22" w:rsidRDefault="00D0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Contratista</w:t>
            </w:r>
          </w:p>
        </w:tc>
      </w:tr>
    </w:tbl>
    <w:p w:rsidR="00D51512" w:rsidRPr="00486F22" w:rsidRDefault="00D51512">
      <w:pPr>
        <w:rPr>
          <w:sz w:val="22"/>
          <w:szCs w:val="22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3656"/>
        <w:gridCol w:w="4899"/>
        <w:gridCol w:w="4770"/>
      </w:tblGrid>
      <w:tr w:rsidR="00CF15E9" w:rsidRPr="00486F22" w:rsidTr="000D569C">
        <w:tc>
          <w:tcPr>
            <w:tcW w:w="3656" w:type="dxa"/>
          </w:tcPr>
          <w:p w:rsidR="00CF15E9" w:rsidRPr="00486F22" w:rsidRDefault="00CF15E9" w:rsidP="00CF15E9">
            <w:pPr>
              <w:jc w:val="center"/>
              <w:rPr>
                <w:b/>
                <w:sz w:val="22"/>
                <w:szCs w:val="22"/>
              </w:rPr>
            </w:pPr>
          </w:p>
          <w:p w:rsidR="00CF1EA2" w:rsidRPr="00486F22" w:rsidRDefault="00CF1EA2" w:rsidP="00CF1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9" w:type="dxa"/>
          </w:tcPr>
          <w:p w:rsidR="00CF15E9" w:rsidRPr="00486F22" w:rsidRDefault="00CF15E9" w:rsidP="00E342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70" w:type="dxa"/>
          </w:tcPr>
          <w:p w:rsidR="00CF15E9" w:rsidRPr="00486F22" w:rsidRDefault="00CF15E9" w:rsidP="00CF15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15E9" w:rsidRPr="00486F22" w:rsidTr="000D569C">
        <w:tc>
          <w:tcPr>
            <w:tcW w:w="3656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EDILMA STELLA JIMENEZ OVALLE</w:t>
            </w:r>
          </w:p>
        </w:tc>
        <w:tc>
          <w:tcPr>
            <w:tcW w:w="4899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HUMBERTO BALLEN MURCIA</w:t>
            </w:r>
          </w:p>
        </w:tc>
        <w:tc>
          <w:tcPr>
            <w:tcW w:w="4770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HUMBERTO BALLEN MURICA</w:t>
            </w:r>
          </w:p>
        </w:tc>
      </w:tr>
      <w:tr w:rsidR="00CF15E9" w:rsidRPr="00486F22" w:rsidTr="000D569C">
        <w:tc>
          <w:tcPr>
            <w:tcW w:w="3656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Secretaria Ejecutiva</w:t>
            </w:r>
          </w:p>
        </w:tc>
        <w:tc>
          <w:tcPr>
            <w:tcW w:w="4899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Rector</w:t>
            </w:r>
          </w:p>
        </w:tc>
        <w:tc>
          <w:tcPr>
            <w:tcW w:w="4770" w:type="dxa"/>
          </w:tcPr>
          <w:p w:rsidR="00CF15E9" w:rsidRPr="00486F22" w:rsidRDefault="0025045A" w:rsidP="00CF1EA2">
            <w:pPr>
              <w:jc w:val="center"/>
              <w:rPr>
                <w:sz w:val="22"/>
                <w:szCs w:val="22"/>
              </w:rPr>
            </w:pPr>
            <w:r w:rsidRPr="00486F22">
              <w:rPr>
                <w:sz w:val="22"/>
                <w:szCs w:val="22"/>
              </w:rPr>
              <w:t>Rector</w:t>
            </w:r>
          </w:p>
        </w:tc>
      </w:tr>
      <w:tr w:rsidR="00CF1EA2" w:rsidRPr="00486F22" w:rsidTr="000D569C">
        <w:tc>
          <w:tcPr>
            <w:tcW w:w="3656" w:type="dxa"/>
          </w:tcPr>
          <w:p w:rsidR="00CF1EA2" w:rsidRPr="00486F22" w:rsidRDefault="00CF1EA2" w:rsidP="00D06AB2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REALIZADO</w:t>
            </w:r>
          </w:p>
        </w:tc>
        <w:tc>
          <w:tcPr>
            <w:tcW w:w="4899" w:type="dxa"/>
          </w:tcPr>
          <w:p w:rsidR="00CF1EA2" w:rsidRPr="00486F22" w:rsidRDefault="00CF1EA2" w:rsidP="00D06AB2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 xml:space="preserve">REVISADO  </w:t>
            </w:r>
          </w:p>
        </w:tc>
        <w:tc>
          <w:tcPr>
            <w:tcW w:w="4770" w:type="dxa"/>
          </w:tcPr>
          <w:p w:rsidR="00CF1EA2" w:rsidRPr="00486F22" w:rsidRDefault="00CF1EA2" w:rsidP="00D06AB2">
            <w:pPr>
              <w:jc w:val="center"/>
              <w:rPr>
                <w:b/>
                <w:sz w:val="22"/>
                <w:szCs w:val="22"/>
              </w:rPr>
            </w:pPr>
            <w:r w:rsidRPr="00486F22">
              <w:rPr>
                <w:b/>
                <w:sz w:val="22"/>
                <w:szCs w:val="22"/>
              </w:rPr>
              <w:t>APROBADO</w:t>
            </w:r>
          </w:p>
        </w:tc>
      </w:tr>
    </w:tbl>
    <w:p w:rsidR="00486F22" w:rsidRDefault="00486F22" w:rsidP="00E77D64">
      <w:pPr>
        <w:rPr>
          <w:sz w:val="22"/>
          <w:szCs w:val="22"/>
        </w:rPr>
      </w:pPr>
    </w:p>
    <w:sectPr w:rsidR="00486F22" w:rsidSect="00406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9D" w:rsidRDefault="00DD499D" w:rsidP="000E33C0">
      <w:pPr>
        <w:spacing w:after="0" w:line="240" w:lineRule="auto"/>
      </w:pPr>
      <w:r>
        <w:separator/>
      </w:r>
    </w:p>
  </w:endnote>
  <w:endnote w:type="continuationSeparator" w:id="0">
    <w:p w:rsidR="00DD499D" w:rsidRDefault="00DD499D" w:rsidP="000E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C4" w:rsidRDefault="004824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47"/>
      <w:gridCol w:w="13375"/>
    </w:tblGrid>
    <w:tr w:rsidR="004824C4">
      <w:tc>
        <w:tcPr>
          <w:tcW w:w="918" w:type="dxa"/>
        </w:tcPr>
        <w:p w:rsidR="004824C4" w:rsidRDefault="004824C4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E44A2" w:rsidRPr="00DE44A2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824C4" w:rsidRPr="00D4502F" w:rsidRDefault="004824C4" w:rsidP="004824C4">
          <w:pPr>
            <w:pStyle w:val="Piedepgina"/>
            <w:jc w:val="center"/>
            <w:rPr>
              <w:rFonts w:ascii="Brush Script MT" w:hAnsi="Brush Script MT"/>
            </w:rPr>
          </w:pPr>
          <w:r w:rsidRPr="00D4502F">
            <w:rPr>
              <w:rFonts w:ascii="Apple Chancery" w:hAnsi="Apple Chancery"/>
              <w:b/>
              <w:color w:val="E36C0A"/>
            </w:rPr>
            <w:t>Educando para la convivencia, productividad y competitividad”</w:t>
          </w:r>
        </w:p>
        <w:p w:rsidR="004824C4" w:rsidRDefault="004824C4" w:rsidP="004824C4">
          <w:pPr>
            <w:pStyle w:val="Piedepgina"/>
            <w:jc w:val="center"/>
          </w:pPr>
          <w:r>
            <w:t>Carrera 4 No. 10  44</w:t>
          </w:r>
        </w:p>
        <w:p w:rsidR="004824C4" w:rsidRDefault="00DE44A2" w:rsidP="004824C4">
          <w:pPr>
            <w:pStyle w:val="Piedepgina"/>
            <w:jc w:val="center"/>
          </w:pPr>
          <w:hyperlink r:id="rId1" w:history="1">
            <w:r w:rsidR="004824C4" w:rsidRPr="00494317">
              <w:rPr>
                <w:rStyle w:val="Hipervnculo"/>
              </w:rPr>
              <w:t>iedagroindustrialsch2@yahoo.com</w:t>
            </w:r>
          </w:hyperlink>
        </w:p>
        <w:p w:rsidR="004824C4" w:rsidRDefault="004824C4" w:rsidP="004824C4">
          <w:pPr>
            <w:pStyle w:val="Piedepgina"/>
            <w:jc w:val="center"/>
          </w:pPr>
          <w:r>
            <w:t>celular  3143956375</w:t>
          </w:r>
        </w:p>
      </w:tc>
    </w:tr>
  </w:tbl>
  <w:p w:rsidR="004824C4" w:rsidRDefault="004824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C4" w:rsidRDefault="004824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9D" w:rsidRDefault="00DD499D" w:rsidP="000E33C0">
      <w:pPr>
        <w:spacing w:after="0" w:line="240" w:lineRule="auto"/>
      </w:pPr>
      <w:r>
        <w:separator/>
      </w:r>
    </w:p>
  </w:footnote>
  <w:footnote w:type="continuationSeparator" w:id="0">
    <w:p w:rsidR="00DD499D" w:rsidRDefault="00DD499D" w:rsidP="000E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C4" w:rsidRDefault="004824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4567" w:type="dxa"/>
      <w:tblLook w:val="04A0" w:firstRow="1" w:lastRow="0" w:firstColumn="1" w:lastColumn="0" w:noHBand="0" w:noVBand="1"/>
    </w:tblPr>
    <w:tblGrid>
      <w:gridCol w:w="1809"/>
      <w:gridCol w:w="8789"/>
      <w:gridCol w:w="3969"/>
    </w:tblGrid>
    <w:tr w:rsidR="00E4698E" w:rsidTr="004824C4">
      <w:tc>
        <w:tcPr>
          <w:tcW w:w="1809" w:type="dxa"/>
          <w:vMerge w:val="restart"/>
        </w:tcPr>
        <w:p w:rsidR="00E4698E" w:rsidRDefault="00E4698E" w:rsidP="00E052E6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331CA61" wp14:editId="282DAA8E">
                <wp:simplePos x="0" y="0"/>
                <wp:positionH relativeFrom="margin">
                  <wp:posOffset>196215</wp:posOffset>
                </wp:positionH>
                <wp:positionV relativeFrom="paragraph">
                  <wp:posOffset>66675</wp:posOffset>
                </wp:positionV>
                <wp:extent cx="476250" cy="533400"/>
                <wp:effectExtent l="0" t="0" r="0" b="0"/>
                <wp:wrapThrough wrapText="bothSides">
                  <wp:wrapPolygon edited="0">
                    <wp:start x="0" y="0"/>
                    <wp:lineTo x="0" y="20829"/>
                    <wp:lineTo x="20736" y="20829"/>
                    <wp:lineTo x="20736" y="0"/>
                    <wp:lineTo x="0" y="0"/>
                  </wp:wrapPolygon>
                </wp:wrapThrough>
                <wp:docPr id="10" name="Imagen 10" descr="escudo colombia fina1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escudo colombia fina1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9" w:type="dxa"/>
          <w:vMerge w:val="restart"/>
        </w:tcPr>
        <w:p w:rsidR="00E4698E" w:rsidRPr="007F5D3A" w:rsidRDefault="00E4698E" w:rsidP="00E052E6">
          <w:pPr>
            <w:jc w:val="center"/>
            <w:rPr>
              <w:sz w:val="28"/>
              <w:szCs w:val="28"/>
            </w:rPr>
          </w:pPr>
          <w:r w:rsidRPr="007F5D3A">
            <w:rPr>
              <w:sz w:val="28"/>
              <w:szCs w:val="28"/>
            </w:rPr>
            <w:t>FORMATO</w:t>
          </w:r>
        </w:p>
        <w:p w:rsidR="00E4698E" w:rsidRPr="007F5D3A" w:rsidRDefault="004824C4" w:rsidP="00E052E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MATRIZ DEL RIESGO</w:t>
          </w:r>
        </w:p>
        <w:p w:rsidR="00E4698E" w:rsidRDefault="00E4698E" w:rsidP="004824C4">
          <w:pPr>
            <w:jc w:val="center"/>
          </w:pPr>
          <w:r w:rsidRPr="007F5D3A">
            <w:rPr>
              <w:sz w:val="28"/>
              <w:szCs w:val="28"/>
            </w:rPr>
            <w:t xml:space="preserve">ANEXO </w:t>
          </w:r>
          <w:r w:rsidR="004824C4">
            <w:rPr>
              <w:sz w:val="28"/>
              <w:szCs w:val="28"/>
            </w:rPr>
            <w:t>4</w:t>
          </w:r>
        </w:p>
      </w:tc>
      <w:tc>
        <w:tcPr>
          <w:tcW w:w="3969" w:type="dxa"/>
        </w:tcPr>
        <w:p w:rsidR="00E4698E" w:rsidRDefault="00E4698E" w:rsidP="00E052E6">
          <w:r>
            <w:t>Código: SE. 03</w:t>
          </w:r>
        </w:p>
      </w:tc>
    </w:tr>
    <w:tr w:rsidR="00E4698E" w:rsidTr="004824C4">
      <w:tc>
        <w:tcPr>
          <w:tcW w:w="1809" w:type="dxa"/>
          <w:vMerge/>
        </w:tcPr>
        <w:p w:rsidR="00E4698E" w:rsidRDefault="00E4698E" w:rsidP="00E052E6"/>
      </w:tc>
      <w:tc>
        <w:tcPr>
          <w:tcW w:w="8789" w:type="dxa"/>
          <w:vMerge/>
        </w:tcPr>
        <w:p w:rsidR="00E4698E" w:rsidRDefault="00E4698E" w:rsidP="00E052E6"/>
      </w:tc>
      <w:tc>
        <w:tcPr>
          <w:tcW w:w="3969" w:type="dxa"/>
        </w:tcPr>
        <w:p w:rsidR="00E4698E" w:rsidRDefault="00E4698E" w:rsidP="00E4698E">
          <w:r>
            <w:t>Versión: 2021</w:t>
          </w:r>
        </w:p>
      </w:tc>
    </w:tr>
    <w:tr w:rsidR="00E4698E" w:rsidTr="004824C4">
      <w:tc>
        <w:tcPr>
          <w:tcW w:w="1809" w:type="dxa"/>
          <w:vMerge/>
        </w:tcPr>
        <w:p w:rsidR="00E4698E" w:rsidRDefault="00E4698E" w:rsidP="00E052E6"/>
      </w:tc>
      <w:tc>
        <w:tcPr>
          <w:tcW w:w="8789" w:type="dxa"/>
          <w:vMerge/>
        </w:tcPr>
        <w:p w:rsidR="00E4698E" w:rsidRDefault="00E4698E" w:rsidP="00E052E6"/>
      </w:tc>
      <w:tc>
        <w:tcPr>
          <w:tcW w:w="3969" w:type="dxa"/>
        </w:tcPr>
        <w:p w:rsidR="00E4698E" w:rsidRDefault="00E4698E" w:rsidP="00E052E6">
          <w:r>
            <w:t>Fecha de Elaboración:  1-06-2021</w:t>
          </w:r>
        </w:p>
        <w:p w:rsidR="00E4698E" w:rsidRDefault="00E4698E" w:rsidP="00E052E6">
          <w:r>
            <w:t>Vigencia:  31-12-2021</w:t>
          </w:r>
        </w:p>
      </w:tc>
    </w:tr>
  </w:tbl>
  <w:p w:rsidR="00F25C60" w:rsidRPr="00CF1EA2" w:rsidRDefault="00F25C60" w:rsidP="000E33C0">
    <w:pPr>
      <w:tabs>
        <w:tab w:val="center" w:pos="1985"/>
      </w:tabs>
      <w:contextualSpacing/>
      <w:jc w:val="center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C4" w:rsidRDefault="004824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90"/>
    <w:rsid w:val="00004395"/>
    <w:rsid w:val="00054D52"/>
    <w:rsid w:val="00065ED7"/>
    <w:rsid w:val="000D229C"/>
    <w:rsid w:val="000D569C"/>
    <w:rsid w:val="000E33C0"/>
    <w:rsid w:val="000F74F9"/>
    <w:rsid w:val="00191616"/>
    <w:rsid w:val="001D5CDB"/>
    <w:rsid w:val="0023444F"/>
    <w:rsid w:val="0025045A"/>
    <w:rsid w:val="002551CF"/>
    <w:rsid w:val="002711E4"/>
    <w:rsid w:val="00287BC3"/>
    <w:rsid w:val="002B73DB"/>
    <w:rsid w:val="003101F7"/>
    <w:rsid w:val="00355F76"/>
    <w:rsid w:val="003C7CA7"/>
    <w:rsid w:val="003E0BF3"/>
    <w:rsid w:val="00406590"/>
    <w:rsid w:val="00421025"/>
    <w:rsid w:val="0042713A"/>
    <w:rsid w:val="00454633"/>
    <w:rsid w:val="00471B86"/>
    <w:rsid w:val="004824C4"/>
    <w:rsid w:val="00486CDD"/>
    <w:rsid w:val="00486F22"/>
    <w:rsid w:val="004B5BC6"/>
    <w:rsid w:val="004C0320"/>
    <w:rsid w:val="005519E9"/>
    <w:rsid w:val="005A58E9"/>
    <w:rsid w:val="005D071E"/>
    <w:rsid w:val="005D5ED3"/>
    <w:rsid w:val="006324F1"/>
    <w:rsid w:val="00643253"/>
    <w:rsid w:val="00662732"/>
    <w:rsid w:val="00694A4B"/>
    <w:rsid w:val="006A0466"/>
    <w:rsid w:val="006C598F"/>
    <w:rsid w:val="007154E4"/>
    <w:rsid w:val="00731532"/>
    <w:rsid w:val="007602F5"/>
    <w:rsid w:val="007A5D6C"/>
    <w:rsid w:val="007E1866"/>
    <w:rsid w:val="008433C0"/>
    <w:rsid w:val="0085791D"/>
    <w:rsid w:val="008D51B9"/>
    <w:rsid w:val="008E0147"/>
    <w:rsid w:val="008E2434"/>
    <w:rsid w:val="0093602B"/>
    <w:rsid w:val="00963E01"/>
    <w:rsid w:val="00996552"/>
    <w:rsid w:val="009A6214"/>
    <w:rsid w:val="009B5DCE"/>
    <w:rsid w:val="00A1657C"/>
    <w:rsid w:val="00A17565"/>
    <w:rsid w:val="00AA6A51"/>
    <w:rsid w:val="00AD7B34"/>
    <w:rsid w:val="00B04979"/>
    <w:rsid w:val="00B05E96"/>
    <w:rsid w:val="00B31E6C"/>
    <w:rsid w:val="00B331DF"/>
    <w:rsid w:val="00B33D4A"/>
    <w:rsid w:val="00B50158"/>
    <w:rsid w:val="00B85633"/>
    <w:rsid w:val="00BE19B7"/>
    <w:rsid w:val="00C12B9B"/>
    <w:rsid w:val="00CD7872"/>
    <w:rsid w:val="00CF15E9"/>
    <w:rsid w:val="00CF1EA2"/>
    <w:rsid w:val="00D03AAF"/>
    <w:rsid w:val="00D11373"/>
    <w:rsid w:val="00D25840"/>
    <w:rsid w:val="00D4306B"/>
    <w:rsid w:val="00D51512"/>
    <w:rsid w:val="00DD499D"/>
    <w:rsid w:val="00DE44A2"/>
    <w:rsid w:val="00DF130D"/>
    <w:rsid w:val="00E06D7F"/>
    <w:rsid w:val="00E279D7"/>
    <w:rsid w:val="00E342D2"/>
    <w:rsid w:val="00E4698E"/>
    <w:rsid w:val="00E77D64"/>
    <w:rsid w:val="00EB44DC"/>
    <w:rsid w:val="00F25C60"/>
    <w:rsid w:val="00F511D4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9B"/>
  </w:style>
  <w:style w:type="paragraph" w:styleId="Ttulo1">
    <w:name w:val="heading 1"/>
    <w:basedOn w:val="Normal"/>
    <w:next w:val="Normal"/>
    <w:link w:val="Ttulo1Car"/>
    <w:uiPriority w:val="9"/>
    <w:qFormat/>
    <w:rsid w:val="00C12B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2B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2B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2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12B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B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B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B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B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2B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12B9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2B9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12B9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B9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B9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B9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12B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C12B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B9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B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2B9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12B9B"/>
    <w:rPr>
      <w:b/>
      <w:bCs/>
    </w:rPr>
  </w:style>
  <w:style w:type="character" w:styleId="nfasis">
    <w:name w:val="Emphasis"/>
    <w:basedOn w:val="Fuentedeprrafopredeter"/>
    <w:uiPriority w:val="20"/>
    <w:qFormat/>
    <w:rsid w:val="00C12B9B"/>
    <w:rPr>
      <w:i/>
      <w:iCs/>
    </w:rPr>
  </w:style>
  <w:style w:type="paragraph" w:styleId="Sinespaciado">
    <w:name w:val="No Spacing"/>
    <w:uiPriority w:val="1"/>
    <w:qFormat/>
    <w:rsid w:val="00C12B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12B9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12B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B9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B9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B9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12B9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12B9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12B9B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12B9B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12B9B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12B9B"/>
    <w:pPr>
      <w:outlineLvl w:val="9"/>
    </w:pPr>
  </w:style>
  <w:style w:type="table" w:styleId="Tablaconcuadrcula">
    <w:name w:val="Table Grid"/>
    <w:basedOn w:val="Tablanormal"/>
    <w:uiPriority w:val="59"/>
    <w:rsid w:val="00CF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2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3C0"/>
  </w:style>
  <w:style w:type="paragraph" w:styleId="Piedepgina">
    <w:name w:val="footer"/>
    <w:basedOn w:val="Normal"/>
    <w:link w:val="PiedepginaCar"/>
    <w:uiPriority w:val="99"/>
    <w:unhideWhenUsed/>
    <w:rsid w:val="000E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3C0"/>
  </w:style>
  <w:style w:type="character" w:styleId="Hipervnculo">
    <w:name w:val="Hyperlink"/>
    <w:uiPriority w:val="99"/>
    <w:unhideWhenUsed/>
    <w:rsid w:val="004824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9B"/>
  </w:style>
  <w:style w:type="paragraph" w:styleId="Ttulo1">
    <w:name w:val="heading 1"/>
    <w:basedOn w:val="Normal"/>
    <w:next w:val="Normal"/>
    <w:link w:val="Ttulo1Car"/>
    <w:uiPriority w:val="9"/>
    <w:qFormat/>
    <w:rsid w:val="00C12B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2B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2B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2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12B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B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B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B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B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2B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12B9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2B9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12B9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B9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B9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B9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B9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12B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C12B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B9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B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2B9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12B9B"/>
    <w:rPr>
      <w:b/>
      <w:bCs/>
    </w:rPr>
  </w:style>
  <w:style w:type="character" w:styleId="nfasis">
    <w:name w:val="Emphasis"/>
    <w:basedOn w:val="Fuentedeprrafopredeter"/>
    <w:uiPriority w:val="20"/>
    <w:qFormat/>
    <w:rsid w:val="00C12B9B"/>
    <w:rPr>
      <w:i/>
      <w:iCs/>
    </w:rPr>
  </w:style>
  <w:style w:type="paragraph" w:styleId="Sinespaciado">
    <w:name w:val="No Spacing"/>
    <w:uiPriority w:val="1"/>
    <w:qFormat/>
    <w:rsid w:val="00C12B9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12B9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12B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B9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B9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B9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12B9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12B9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12B9B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12B9B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12B9B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12B9B"/>
    <w:pPr>
      <w:outlineLvl w:val="9"/>
    </w:pPr>
  </w:style>
  <w:style w:type="table" w:styleId="Tablaconcuadrcula">
    <w:name w:val="Table Grid"/>
    <w:basedOn w:val="Tablanormal"/>
    <w:uiPriority w:val="59"/>
    <w:rsid w:val="00CF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2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3C0"/>
  </w:style>
  <w:style w:type="paragraph" w:styleId="Piedepgina">
    <w:name w:val="footer"/>
    <w:basedOn w:val="Normal"/>
    <w:link w:val="PiedepginaCar"/>
    <w:uiPriority w:val="99"/>
    <w:unhideWhenUsed/>
    <w:rsid w:val="000E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3C0"/>
  </w:style>
  <w:style w:type="character" w:styleId="Hipervnculo">
    <w:name w:val="Hyperlink"/>
    <w:uiPriority w:val="99"/>
    <w:unhideWhenUsed/>
    <w:rsid w:val="0048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edagroindustrialsch2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cpe1</cp:lastModifiedBy>
  <cp:revision>3</cp:revision>
  <cp:lastPrinted>2021-09-08T12:45:00Z</cp:lastPrinted>
  <dcterms:created xsi:type="dcterms:W3CDTF">2021-09-08T07:52:00Z</dcterms:created>
  <dcterms:modified xsi:type="dcterms:W3CDTF">2021-09-08T13:17:00Z</dcterms:modified>
</cp:coreProperties>
</file>